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2DE" w:rsidRDefault="004E34E9" w:rsidP="00D032DE">
      <w:pPr>
        <w:jc w:val="center"/>
        <w:rPr>
          <w:rFonts w:ascii="Yu Gothic" w:eastAsia="Yu Gothic" w:hAnsi="Yu Gothic"/>
          <w:b/>
          <w:sz w:val="40"/>
          <w:szCs w:val="40"/>
          <w:lang w:val="es-ES"/>
        </w:rPr>
      </w:pPr>
      <w:r>
        <w:rPr>
          <w:noProof/>
          <w:sz w:val="24"/>
          <w:szCs w:val="24"/>
          <w:lang w:val="es-ES" w:eastAsia="es-ES"/>
        </w:rPr>
        <w:drawing>
          <wp:anchor distT="0" distB="0" distL="114935" distR="114935" simplePos="0" relativeHeight="251660288" behindDoc="0" locked="0" layoutInCell="1" allowOverlap="1" wp14:anchorId="5CF3C176" wp14:editId="0E51B79E">
            <wp:simplePos x="0" y="0"/>
            <wp:positionH relativeFrom="column">
              <wp:posOffset>5445355</wp:posOffset>
            </wp:positionH>
            <wp:positionV relativeFrom="paragraph">
              <wp:posOffset>-5080</wp:posOffset>
            </wp:positionV>
            <wp:extent cx="999490" cy="1081405"/>
            <wp:effectExtent l="0" t="0" r="0" b="444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081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C0C">
        <w:rPr>
          <w:noProof/>
          <w:sz w:val="24"/>
          <w:szCs w:val="24"/>
          <w:lang w:val="es-ES" w:eastAsia="es-ES"/>
        </w:rPr>
        <w:drawing>
          <wp:anchor distT="0" distB="0" distL="114935" distR="114935" simplePos="0" relativeHeight="251662336" behindDoc="0" locked="0" layoutInCell="1" allowOverlap="1" wp14:anchorId="25BB742C" wp14:editId="236475C2">
            <wp:simplePos x="0" y="0"/>
            <wp:positionH relativeFrom="column">
              <wp:posOffset>281305</wp:posOffset>
            </wp:positionH>
            <wp:positionV relativeFrom="paragraph">
              <wp:posOffset>-78451</wp:posOffset>
            </wp:positionV>
            <wp:extent cx="1038745" cy="1229181"/>
            <wp:effectExtent l="0" t="0" r="952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745" cy="122918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2DE">
        <w:rPr>
          <w:rFonts w:ascii="Yu Gothic" w:eastAsia="Yu Gothic" w:hAnsi="Yu Gothic" w:hint="eastAsia"/>
          <w:b/>
          <w:sz w:val="40"/>
          <w:szCs w:val="40"/>
          <w:lang w:val="es-ES"/>
        </w:rPr>
        <w:t>I</w:t>
      </w:r>
      <w:r w:rsidR="008F6BFF">
        <w:rPr>
          <w:rFonts w:ascii="Yu Gothic" w:eastAsia="Yu Gothic" w:hAnsi="Yu Gothic"/>
          <w:b/>
          <w:sz w:val="40"/>
          <w:szCs w:val="40"/>
          <w:lang w:val="es-ES"/>
        </w:rPr>
        <w:t>V</w:t>
      </w:r>
      <w:r w:rsidR="00D032DE">
        <w:rPr>
          <w:rFonts w:ascii="Yu Gothic" w:eastAsia="Yu Gothic" w:hAnsi="Yu Gothic" w:hint="eastAsia"/>
          <w:b/>
          <w:sz w:val="40"/>
          <w:szCs w:val="40"/>
          <w:lang w:val="es-ES"/>
        </w:rPr>
        <w:t xml:space="preserve">  VOLTA </w:t>
      </w:r>
    </w:p>
    <w:p w:rsidR="00D032DE" w:rsidRDefault="00BD104C" w:rsidP="00D032DE">
      <w:pPr>
        <w:jc w:val="center"/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 xml:space="preserve"> SIMA D’ALDAI</w:t>
      </w:r>
      <w:r w:rsidR="00D032DE">
        <w:rPr>
          <w:b/>
          <w:sz w:val="40"/>
          <w:szCs w:val="40"/>
          <w:lang w:val="es-ES"/>
        </w:rPr>
        <w:t>A</w:t>
      </w:r>
    </w:p>
    <w:p w:rsidR="00D032DE" w:rsidRDefault="00BD104C" w:rsidP="00D032DE">
      <w:pPr>
        <w:jc w:val="center"/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 xml:space="preserve"> CIM D’ALDAI</w:t>
      </w:r>
      <w:r w:rsidR="00D032DE">
        <w:rPr>
          <w:b/>
          <w:sz w:val="40"/>
          <w:szCs w:val="40"/>
          <w:lang w:val="es-ES"/>
        </w:rPr>
        <w:t>A</w:t>
      </w:r>
    </w:p>
    <w:p w:rsidR="00D032DE" w:rsidRDefault="00D032DE" w:rsidP="00D032DE">
      <w:pPr>
        <w:pStyle w:val="Estndar"/>
        <w:jc w:val="center"/>
        <w:rPr>
          <w:rFonts w:ascii="Book Antiqua" w:hAnsi="Book Antiqua"/>
          <w:b/>
          <w:sz w:val="40"/>
          <w:szCs w:val="40"/>
        </w:rPr>
      </w:pPr>
    </w:p>
    <w:p w:rsidR="00D032DE" w:rsidRDefault="00D032DE" w:rsidP="00D032DE">
      <w:pPr>
        <w:pStyle w:val="Estndar"/>
        <w:jc w:val="center"/>
        <w:rPr>
          <w:rFonts w:ascii="Book Antiqua" w:hAnsi="Book Antiqua"/>
          <w:b/>
          <w:sz w:val="40"/>
          <w:szCs w:val="40"/>
        </w:rPr>
      </w:pPr>
    </w:p>
    <w:p w:rsidR="00D032DE" w:rsidRDefault="00D032DE" w:rsidP="00D032DE">
      <w:pPr>
        <w:pStyle w:val="Estndar"/>
        <w:jc w:val="center"/>
        <w:rPr>
          <w:rFonts w:ascii="Book Antiqua" w:hAnsi="Book Antiqua"/>
          <w:b/>
          <w:sz w:val="40"/>
          <w:szCs w:val="40"/>
        </w:rPr>
      </w:pPr>
      <w:r>
        <w:rPr>
          <w:rFonts w:ascii="Book Antiqua" w:hAnsi="Book Antiqua"/>
          <w:b/>
          <w:sz w:val="40"/>
          <w:szCs w:val="40"/>
        </w:rPr>
        <w:t xml:space="preserve">DISSABTE  </w:t>
      </w:r>
      <w:r w:rsidR="008F6BFF">
        <w:rPr>
          <w:rFonts w:ascii="Book Antiqua" w:hAnsi="Book Antiqua"/>
          <w:b/>
          <w:sz w:val="40"/>
          <w:szCs w:val="40"/>
        </w:rPr>
        <w:t>30</w:t>
      </w:r>
      <w:r>
        <w:rPr>
          <w:rFonts w:ascii="Book Antiqua" w:hAnsi="Book Antiqua"/>
          <w:b/>
          <w:sz w:val="40"/>
          <w:szCs w:val="40"/>
        </w:rPr>
        <w:t xml:space="preserve"> D</w:t>
      </w:r>
      <w:r w:rsidR="00F91DCA">
        <w:rPr>
          <w:rFonts w:ascii="Book Antiqua" w:hAnsi="Book Antiqua"/>
          <w:b/>
          <w:sz w:val="40"/>
          <w:szCs w:val="40"/>
        </w:rPr>
        <w:t>’ABRIL</w:t>
      </w:r>
      <w:r w:rsidR="008F6BFF">
        <w:rPr>
          <w:rFonts w:ascii="Book Antiqua" w:hAnsi="Book Antiqua"/>
          <w:b/>
          <w:sz w:val="40"/>
          <w:szCs w:val="40"/>
        </w:rPr>
        <w:t xml:space="preserve"> 2016</w:t>
      </w:r>
    </w:p>
    <w:p w:rsidR="00D032DE" w:rsidRDefault="00D032DE" w:rsidP="00D032DE">
      <w:pPr>
        <w:pStyle w:val="Estndar"/>
        <w:jc w:val="center"/>
        <w:rPr>
          <w:b/>
          <w:sz w:val="36"/>
          <w:szCs w:val="36"/>
        </w:rPr>
      </w:pPr>
    </w:p>
    <w:p w:rsidR="00D032DE" w:rsidRDefault="00D032DE" w:rsidP="00D032DE">
      <w:pPr>
        <w:pStyle w:val="Estndar"/>
        <w:jc w:val="center"/>
        <w:rPr>
          <w:b/>
          <w:sz w:val="36"/>
          <w:szCs w:val="36"/>
        </w:rPr>
      </w:pPr>
    </w:p>
    <w:p w:rsidR="00D032DE" w:rsidRPr="00D032DE" w:rsidRDefault="00D032DE" w:rsidP="00D032DE">
      <w:pPr>
        <w:pStyle w:val="Estndar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F10C0C">
        <w:rPr>
          <w:b/>
          <w:sz w:val="36"/>
          <w:szCs w:val="36"/>
        </w:rPr>
        <w:tab/>
      </w:r>
      <w:r w:rsidR="004B13C9">
        <w:rPr>
          <w:b/>
          <w:sz w:val="36"/>
          <w:szCs w:val="36"/>
        </w:rPr>
        <w:t>7,30</w:t>
      </w:r>
      <w:r w:rsidRPr="00D032DE">
        <w:rPr>
          <w:b/>
          <w:sz w:val="36"/>
          <w:szCs w:val="36"/>
        </w:rPr>
        <w:t xml:space="preserve"> h.  Concentració i eixida Carrer Major (Barx) </w:t>
      </w:r>
    </w:p>
    <w:p w:rsidR="00D032DE" w:rsidRDefault="00D032DE" w:rsidP="00D032DE">
      <w:pPr>
        <w:pStyle w:val="Estndar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</w:t>
      </w:r>
    </w:p>
    <w:p w:rsidR="00D032DE" w:rsidRDefault="00D032DE" w:rsidP="00D032DE">
      <w:pPr>
        <w:pStyle w:val="Estndar"/>
        <w:jc w:val="left"/>
        <w:rPr>
          <w:b/>
          <w:sz w:val="36"/>
          <w:szCs w:val="3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-177800</wp:posOffset>
                </wp:positionH>
                <wp:positionV relativeFrom="paragraph">
                  <wp:posOffset>297180</wp:posOffset>
                </wp:positionV>
                <wp:extent cx="6811010" cy="1027430"/>
                <wp:effectExtent l="0" t="0" r="27940" b="2032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1010" cy="102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DE" w:rsidRPr="00D032DE" w:rsidRDefault="00D032DE" w:rsidP="00BD104C">
                            <w:pPr>
                              <w:rPr>
                                <w:b/>
                                <w:sz w:val="36"/>
                                <w:szCs w:val="28"/>
                              </w:rPr>
                            </w:pPr>
                            <w:r w:rsidRPr="00D032DE">
                              <w:rPr>
                                <w:b/>
                                <w:sz w:val="36"/>
                                <w:szCs w:val="28"/>
                              </w:rPr>
                              <w:t xml:space="preserve">Recorregut :                                         </w:t>
                            </w:r>
                            <w:r w:rsidR="00BD104C">
                              <w:rPr>
                                <w:b/>
                                <w:sz w:val="36"/>
                                <w:szCs w:val="28"/>
                              </w:rPr>
                              <w:t xml:space="preserve">                             </w:t>
                            </w:r>
                            <w:r w:rsidRPr="00D032DE">
                              <w:rPr>
                                <w:b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Pr="00D032DE">
                              <w:rPr>
                                <w:b/>
                                <w:sz w:val="36"/>
                                <w:szCs w:val="28"/>
                                <w:u w:val="single"/>
                              </w:rPr>
                              <w:t>Temps</w:t>
                            </w:r>
                          </w:p>
                          <w:p w:rsidR="00D032DE" w:rsidRPr="00D032DE" w:rsidRDefault="00D032DE" w:rsidP="00D032DE">
                            <w:pPr>
                              <w:rPr>
                                <w:b/>
                                <w:sz w:val="40"/>
                                <w:szCs w:val="32"/>
                              </w:rPr>
                            </w:pPr>
                            <w:r w:rsidRPr="00D032DE">
                              <w:rPr>
                                <w:b/>
                                <w:sz w:val="40"/>
                                <w:szCs w:val="32"/>
                              </w:rPr>
                              <w:t xml:space="preserve">           </w:t>
                            </w:r>
                            <w:r w:rsidR="00BD104C">
                              <w:rPr>
                                <w:b/>
                                <w:sz w:val="40"/>
                                <w:szCs w:val="32"/>
                              </w:rPr>
                              <w:tab/>
                              <w:t>Volta Sima d’Aldaia i Cim d’Aldai</w:t>
                            </w:r>
                            <w:r w:rsidRPr="00D032DE">
                              <w:rPr>
                                <w:b/>
                                <w:sz w:val="40"/>
                                <w:szCs w:val="32"/>
                              </w:rPr>
                              <w:t>a          3,15 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-14pt;margin-top:23.4pt;width:536.3pt;height:80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">
                <v:textbox>
                  <w:txbxContent>
                    <w:p w:rsidR="00D032DE" w:rsidRPr="00D032DE" w:rsidRDefault="00D032DE" w:rsidP="00BD104C">
                      <w:pPr>
                        <w:rPr>
                          <w:b/>
                          <w:sz w:val="36"/>
                          <w:szCs w:val="28"/>
                        </w:rPr>
                      </w:pPr>
                      <w:r w:rsidRPr="00D032DE">
                        <w:rPr>
                          <w:b/>
                          <w:sz w:val="36"/>
                          <w:szCs w:val="28"/>
                        </w:rPr>
                        <w:t xml:space="preserve">Recorregut :                                         </w:t>
                      </w:r>
                      <w:r w:rsidR="00BD104C">
                        <w:rPr>
                          <w:b/>
                          <w:sz w:val="36"/>
                          <w:szCs w:val="28"/>
                        </w:rPr>
                        <w:t xml:space="preserve">                             </w:t>
                      </w:r>
                      <w:r w:rsidRPr="00D032DE">
                        <w:rPr>
                          <w:b/>
                          <w:sz w:val="36"/>
                          <w:szCs w:val="28"/>
                        </w:rPr>
                        <w:t xml:space="preserve"> </w:t>
                      </w:r>
                      <w:r w:rsidRPr="00D032DE">
                        <w:rPr>
                          <w:b/>
                          <w:sz w:val="36"/>
                          <w:szCs w:val="28"/>
                          <w:u w:val="single"/>
                        </w:rPr>
                        <w:t>Temps</w:t>
                      </w:r>
                    </w:p>
                    <w:p w:rsidR="00D032DE" w:rsidRPr="00D032DE" w:rsidRDefault="00D032DE" w:rsidP="00D032DE">
                      <w:pPr>
                        <w:rPr>
                          <w:b/>
                          <w:sz w:val="40"/>
                          <w:szCs w:val="32"/>
                        </w:rPr>
                      </w:pPr>
                      <w:r w:rsidRPr="00D032DE">
                        <w:rPr>
                          <w:b/>
                          <w:sz w:val="40"/>
                          <w:szCs w:val="32"/>
                        </w:rPr>
                        <w:t xml:space="preserve">           </w:t>
                      </w:r>
                      <w:r w:rsidR="00BD104C">
                        <w:rPr>
                          <w:b/>
                          <w:sz w:val="40"/>
                          <w:szCs w:val="32"/>
                        </w:rPr>
                        <w:tab/>
                        <w:t>Vo</w:t>
                      </w:r>
                      <w:bookmarkStart w:id="1" w:name="_GoBack"/>
                      <w:bookmarkEnd w:id="1"/>
                      <w:r w:rsidR="00BD104C">
                        <w:rPr>
                          <w:b/>
                          <w:sz w:val="40"/>
                          <w:szCs w:val="32"/>
                        </w:rPr>
                        <w:t>lta Sima d’Aldaia i Cim d’Aldai</w:t>
                      </w:r>
                      <w:r w:rsidRPr="00D032DE">
                        <w:rPr>
                          <w:b/>
                          <w:sz w:val="40"/>
                          <w:szCs w:val="32"/>
                        </w:rPr>
                        <w:t>a          3,15 h.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C1FCB" w:rsidRDefault="005C1FCB"/>
    <w:p w:rsidR="00D032DE" w:rsidRDefault="00D032DE"/>
    <w:p w:rsidR="00D032DE" w:rsidRDefault="00D032DE"/>
    <w:p w:rsidR="00D032DE" w:rsidRDefault="00D032DE"/>
    <w:p w:rsidR="00D032DE" w:rsidRDefault="00D032DE"/>
    <w:p w:rsidR="00D032DE" w:rsidRDefault="00D032DE"/>
    <w:p w:rsidR="00D032DE" w:rsidRDefault="00D032DE"/>
    <w:p w:rsidR="00D032DE" w:rsidRDefault="00D032DE"/>
    <w:p w:rsidR="00D032DE" w:rsidRPr="00486294" w:rsidRDefault="0048629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Celebració Festivitat Sant Pere de la Drova</w:t>
      </w:r>
    </w:p>
    <w:p w:rsidR="00D032DE" w:rsidRDefault="00D032DE"/>
    <w:p w:rsidR="00D032DE" w:rsidRDefault="00D032DE"/>
    <w:p w:rsidR="00F10C0C" w:rsidRDefault="00D032DE" w:rsidP="00F10C0C">
      <w:pPr>
        <w:pStyle w:val="Estndar"/>
        <w:ind w:left="708" w:firstLine="708"/>
        <w:jc w:val="left"/>
        <w:rPr>
          <w:b/>
          <w:sz w:val="44"/>
          <w:szCs w:val="36"/>
          <w:lang w:val="en-US"/>
        </w:rPr>
      </w:pPr>
      <w:r w:rsidRPr="00D032DE">
        <w:rPr>
          <w:b/>
          <w:sz w:val="36"/>
          <w:szCs w:val="36"/>
        </w:rPr>
        <w:t>10,30 h. Esmorzar (Font de la Drova)</w:t>
      </w:r>
      <w:r w:rsidRPr="00D032DE">
        <w:rPr>
          <w:b/>
          <w:sz w:val="44"/>
          <w:szCs w:val="36"/>
          <w:lang w:val="en-US"/>
        </w:rPr>
        <w:t xml:space="preserve">                </w:t>
      </w:r>
    </w:p>
    <w:p w:rsidR="00F10C0C" w:rsidRDefault="00F10C0C" w:rsidP="00D032DE">
      <w:pPr>
        <w:pStyle w:val="Estndar"/>
        <w:jc w:val="left"/>
        <w:rPr>
          <w:b/>
          <w:sz w:val="44"/>
          <w:szCs w:val="36"/>
          <w:lang w:val="en-US"/>
        </w:rPr>
      </w:pPr>
    </w:p>
    <w:p w:rsidR="00D032DE" w:rsidRPr="00F10C0C" w:rsidRDefault="00D032DE" w:rsidP="00486294">
      <w:pPr>
        <w:pStyle w:val="Estndar"/>
        <w:jc w:val="left"/>
        <w:rPr>
          <w:b/>
          <w:sz w:val="52"/>
          <w:szCs w:val="36"/>
        </w:rPr>
      </w:pPr>
      <w:r w:rsidRPr="00F10C0C">
        <w:rPr>
          <w:b/>
          <w:sz w:val="52"/>
          <w:szCs w:val="36"/>
        </w:rPr>
        <w:t>Apunat’t..!  I voras que bé ho passem!</w:t>
      </w:r>
    </w:p>
    <w:p w:rsidR="003675A7" w:rsidRPr="00F10C0C" w:rsidRDefault="003675A7" w:rsidP="00D032DE">
      <w:pPr>
        <w:pStyle w:val="Estndar"/>
        <w:jc w:val="left"/>
        <w:rPr>
          <w:b/>
          <w:sz w:val="48"/>
          <w:szCs w:val="36"/>
        </w:rPr>
      </w:pPr>
    </w:p>
    <w:p w:rsidR="00F10C0C" w:rsidRPr="00D032DE" w:rsidRDefault="00F10C0C" w:rsidP="00F10C0C">
      <w:pPr>
        <w:pStyle w:val="Estndar"/>
        <w:ind w:left="708" w:firstLine="708"/>
        <w:jc w:val="left"/>
        <w:rPr>
          <w:b/>
          <w:i/>
          <w:sz w:val="36"/>
          <w:szCs w:val="36"/>
          <w:lang w:val="en-US"/>
        </w:rPr>
      </w:pPr>
    </w:p>
    <w:p w:rsidR="003675A7" w:rsidRDefault="003675A7" w:rsidP="00D032DE">
      <w:pPr>
        <w:pStyle w:val="Estndar"/>
        <w:jc w:val="left"/>
        <w:rPr>
          <w:b/>
          <w:sz w:val="44"/>
          <w:szCs w:val="36"/>
        </w:rPr>
      </w:pPr>
    </w:p>
    <w:p w:rsidR="003675A7" w:rsidRDefault="003675A7" w:rsidP="00D032DE">
      <w:pPr>
        <w:pStyle w:val="Estndar"/>
        <w:jc w:val="left"/>
        <w:rPr>
          <w:rFonts w:ascii="Albertus Medium" w:hAnsi="Albertus Medium"/>
          <w:b/>
          <w:sz w:val="28"/>
          <w:szCs w:val="28"/>
        </w:rPr>
      </w:pPr>
    </w:p>
    <w:p w:rsidR="00F10C0C" w:rsidRDefault="00F10C0C" w:rsidP="003675A7">
      <w:pPr>
        <w:pStyle w:val="Estndar"/>
        <w:jc w:val="left"/>
        <w:rPr>
          <w:rFonts w:ascii="Albertus Medium" w:hAnsi="Albertus Medium"/>
          <w:b/>
          <w:sz w:val="28"/>
          <w:szCs w:val="28"/>
        </w:rPr>
      </w:pPr>
      <w:r>
        <w:rPr>
          <w:noProof/>
          <w:szCs w:val="24"/>
          <w:lang w:val="es-ES" w:eastAsia="es-ES"/>
        </w:rPr>
        <w:drawing>
          <wp:anchor distT="0" distB="0" distL="114935" distR="114935" simplePos="0" relativeHeight="251664384" behindDoc="0" locked="0" layoutInCell="1" allowOverlap="1" wp14:anchorId="24D1B58D" wp14:editId="1C2EAE47">
            <wp:simplePos x="0" y="0"/>
            <wp:positionH relativeFrom="column">
              <wp:posOffset>4250690</wp:posOffset>
            </wp:positionH>
            <wp:positionV relativeFrom="paragraph">
              <wp:posOffset>43180</wp:posOffset>
            </wp:positionV>
            <wp:extent cx="377825" cy="478155"/>
            <wp:effectExtent l="0" t="0" r="317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478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75A7" w:rsidRDefault="00486294" w:rsidP="003675A7">
      <w:pPr>
        <w:pStyle w:val="Estndar"/>
        <w:jc w:val="left"/>
        <w:rPr>
          <w:rFonts w:ascii="Albertus Medium" w:hAnsi="Albertus Medium"/>
          <w:b/>
          <w:sz w:val="28"/>
          <w:szCs w:val="28"/>
        </w:rPr>
      </w:pPr>
      <w:r>
        <w:rPr>
          <w:rFonts w:ascii="Albertus Medium" w:hAnsi="Albertus Medium"/>
          <w:b/>
          <w:sz w:val="28"/>
          <w:szCs w:val="28"/>
        </w:rPr>
        <w:t xml:space="preserve">  </w:t>
      </w:r>
      <w:r w:rsidR="003675A7">
        <w:rPr>
          <w:rFonts w:ascii="Albertus Medium" w:hAnsi="Albertus Medium"/>
          <w:b/>
          <w:sz w:val="28"/>
          <w:szCs w:val="28"/>
        </w:rPr>
        <w:t>Organitza:        C</w:t>
      </w:r>
      <w:r w:rsidR="00271620">
        <w:rPr>
          <w:rFonts w:ascii="Albertus Medium" w:hAnsi="Albertus Medium"/>
          <w:b/>
          <w:sz w:val="28"/>
          <w:szCs w:val="28"/>
        </w:rPr>
        <w:t>l</w:t>
      </w:r>
      <w:r w:rsidR="003675A7">
        <w:rPr>
          <w:rFonts w:ascii="Albertus Medium" w:hAnsi="Albertus Medium"/>
          <w:b/>
          <w:sz w:val="28"/>
          <w:szCs w:val="28"/>
        </w:rPr>
        <w:t>ub Esportiu “El Mussol”</w:t>
      </w:r>
    </w:p>
    <w:p w:rsidR="003675A7" w:rsidRDefault="003675A7" w:rsidP="003675A7">
      <w:pPr>
        <w:pStyle w:val="Estndar"/>
        <w:jc w:val="left"/>
        <w:rPr>
          <w:rFonts w:ascii="Albertus Medium" w:hAnsi="Albertus Medium"/>
          <w:b/>
          <w:sz w:val="28"/>
          <w:szCs w:val="28"/>
        </w:rPr>
      </w:pPr>
    </w:p>
    <w:p w:rsidR="003675A7" w:rsidRPr="003675A7" w:rsidRDefault="00486294" w:rsidP="003675A7">
      <w:pPr>
        <w:pStyle w:val="Estndar"/>
        <w:jc w:val="left"/>
        <w:rPr>
          <w:b/>
          <w:sz w:val="44"/>
          <w:szCs w:val="36"/>
        </w:rPr>
      </w:pPr>
      <w:r>
        <w:rPr>
          <w:rFonts w:ascii="Albertus Medium" w:hAnsi="Albertus Medium"/>
          <w:b/>
          <w:sz w:val="28"/>
          <w:szCs w:val="28"/>
        </w:rPr>
        <w:t xml:space="preserve"> </w:t>
      </w:r>
      <w:bookmarkStart w:id="0" w:name="_GoBack"/>
      <w:bookmarkEnd w:id="0"/>
      <w:r w:rsidR="003675A7" w:rsidRPr="003675A7">
        <w:rPr>
          <w:rFonts w:ascii="Albertus Medium" w:hAnsi="Albertus Medium"/>
          <w:b/>
          <w:sz w:val="28"/>
          <w:szCs w:val="28"/>
        </w:rPr>
        <w:t>Pat</w:t>
      </w:r>
      <w:r w:rsidR="00271620">
        <w:rPr>
          <w:rFonts w:ascii="Albertus Medium" w:hAnsi="Albertus Medium"/>
          <w:b/>
          <w:sz w:val="28"/>
          <w:szCs w:val="28"/>
        </w:rPr>
        <w:t>r</w:t>
      </w:r>
      <w:r w:rsidR="003675A7" w:rsidRPr="003675A7">
        <w:rPr>
          <w:rFonts w:ascii="Albertus Medium" w:hAnsi="Albertus Medium"/>
          <w:b/>
          <w:sz w:val="28"/>
          <w:szCs w:val="28"/>
        </w:rPr>
        <w:t>ocina:</w:t>
      </w:r>
      <w:r w:rsidR="003675A7" w:rsidRPr="003675A7">
        <w:rPr>
          <w:rFonts w:ascii="Albertus Medium" w:hAnsi="Albertus Medium"/>
          <w:b/>
          <w:noProof/>
          <w:sz w:val="28"/>
          <w:szCs w:val="28"/>
          <w:lang w:val="es-ES" w:eastAsia="es-ES"/>
        </w:rPr>
        <w:t xml:space="preserve"> </w:t>
      </w:r>
      <w:r w:rsidR="003675A7">
        <w:rPr>
          <w:rFonts w:ascii="Albertus Medium" w:hAnsi="Albertus Medium"/>
          <w:b/>
          <w:noProof/>
          <w:sz w:val="28"/>
          <w:szCs w:val="28"/>
          <w:lang w:val="es-ES" w:eastAsia="es-ES"/>
        </w:rPr>
        <w:t xml:space="preserve">        Ajuntament de Barx                         </w:t>
      </w:r>
      <w:r w:rsidR="003675A7">
        <w:rPr>
          <w:rFonts w:ascii="Albertus Medium" w:hAnsi="Albertus Medium"/>
          <w:b/>
          <w:noProof/>
          <w:sz w:val="28"/>
          <w:szCs w:val="28"/>
          <w:lang w:val="es-ES" w:eastAsia="es-ES"/>
        </w:rPr>
        <w:drawing>
          <wp:inline distT="0" distB="0" distL="0" distR="0" wp14:anchorId="13B6117F" wp14:editId="4AC9DF19">
            <wp:extent cx="436245" cy="612775"/>
            <wp:effectExtent l="0" t="0" r="1905" b="0"/>
            <wp:docPr id="7" name="Imagen 7" descr="BARX-ESC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RX-ESC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2DE" w:rsidRDefault="00D032DE">
      <w:pPr>
        <w:rPr>
          <w:b/>
          <w:sz w:val="32"/>
          <w:szCs w:val="18"/>
          <w:u w:val="single"/>
          <w:lang w:val="en-US"/>
        </w:rPr>
      </w:pPr>
    </w:p>
    <w:p w:rsidR="00F10C0C" w:rsidRDefault="00F10C0C" w:rsidP="00F10C0C">
      <w:pPr>
        <w:ind w:left="708" w:firstLine="708"/>
        <w:rPr>
          <w:b/>
          <w:i/>
          <w:sz w:val="28"/>
          <w:szCs w:val="18"/>
          <w:lang w:val="en-US"/>
        </w:rPr>
      </w:pPr>
    </w:p>
    <w:p w:rsidR="00F10C0C" w:rsidRDefault="00F10C0C" w:rsidP="00F10C0C">
      <w:pPr>
        <w:ind w:left="708" w:firstLine="708"/>
        <w:rPr>
          <w:b/>
          <w:i/>
          <w:sz w:val="28"/>
          <w:szCs w:val="18"/>
          <w:lang w:val="en-US"/>
        </w:rPr>
      </w:pPr>
    </w:p>
    <w:p w:rsidR="00F10C0C" w:rsidRDefault="00F10C0C" w:rsidP="00F10C0C">
      <w:pPr>
        <w:ind w:left="708" w:firstLine="708"/>
        <w:rPr>
          <w:b/>
          <w:i/>
          <w:sz w:val="28"/>
          <w:szCs w:val="18"/>
          <w:lang w:val="en-US"/>
        </w:rPr>
      </w:pPr>
    </w:p>
    <w:p w:rsidR="00F10C0C" w:rsidRDefault="0096606A" w:rsidP="00F10C0C">
      <w:pPr>
        <w:ind w:left="708" w:firstLine="708"/>
        <w:rPr>
          <w:b/>
          <w:i/>
          <w:sz w:val="32"/>
          <w:szCs w:val="18"/>
          <w:lang w:val="en-US"/>
        </w:rPr>
      </w:pPr>
      <w:r>
        <w:rPr>
          <w:b/>
          <w:i/>
          <w:sz w:val="32"/>
          <w:szCs w:val="18"/>
          <w:lang w:val="en-US"/>
        </w:rPr>
        <w:t>(despesa de l’esmorzar 4</w:t>
      </w:r>
      <w:r w:rsidR="00F10C0C" w:rsidRPr="00F10C0C">
        <w:rPr>
          <w:b/>
          <w:i/>
          <w:sz w:val="32"/>
          <w:szCs w:val="18"/>
          <w:lang w:val="en-US"/>
        </w:rPr>
        <w:t>€, que pagarem abans de l’eixida</w:t>
      </w:r>
      <w:r w:rsidR="00F10C0C" w:rsidRPr="00D032DE">
        <w:rPr>
          <w:b/>
          <w:i/>
          <w:sz w:val="28"/>
          <w:szCs w:val="18"/>
          <w:lang w:val="en-US"/>
        </w:rPr>
        <w:t>)</w:t>
      </w:r>
      <w:r w:rsidR="00F10C0C" w:rsidRPr="00F10C0C">
        <w:rPr>
          <w:b/>
          <w:i/>
          <w:sz w:val="32"/>
          <w:szCs w:val="18"/>
          <w:lang w:val="en-US"/>
        </w:rPr>
        <w:t xml:space="preserve"> </w:t>
      </w:r>
    </w:p>
    <w:p w:rsidR="00F10C0C" w:rsidRPr="00D032DE" w:rsidRDefault="00F10C0C" w:rsidP="00F10C0C">
      <w:pPr>
        <w:ind w:left="708" w:firstLine="708"/>
        <w:rPr>
          <w:b/>
          <w:i/>
          <w:sz w:val="32"/>
          <w:szCs w:val="18"/>
          <w:u w:val="single"/>
          <w:lang w:val="en-US"/>
        </w:rPr>
      </w:pPr>
      <w:r>
        <w:rPr>
          <w:b/>
          <w:i/>
          <w:sz w:val="32"/>
          <w:szCs w:val="18"/>
          <w:lang w:val="en-US"/>
        </w:rPr>
        <w:t>L</w:t>
      </w:r>
      <w:r w:rsidRPr="00D032DE">
        <w:rPr>
          <w:b/>
          <w:i/>
          <w:sz w:val="32"/>
          <w:szCs w:val="18"/>
          <w:u w:val="single"/>
          <w:lang w:val="en-US"/>
        </w:rPr>
        <w:t>’</w:t>
      </w:r>
      <w:r w:rsidRPr="003675A7">
        <w:rPr>
          <w:b/>
          <w:i/>
          <w:sz w:val="32"/>
          <w:szCs w:val="18"/>
          <w:lang w:val="en-US"/>
        </w:rPr>
        <w:t xml:space="preserve">Ajuntament </w:t>
      </w:r>
      <w:r>
        <w:rPr>
          <w:b/>
          <w:i/>
          <w:sz w:val="32"/>
          <w:szCs w:val="18"/>
          <w:lang w:val="en-US"/>
        </w:rPr>
        <w:t>patrocina: la</w:t>
      </w:r>
      <w:r w:rsidRPr="003675A7">
        <w:rPr>
          <w:b/>
          <w:i/>
          <w:sz w:val="32"/>
          <w:szCs w:val="18"/>
          <w:lang w:val="en-US"/>
        </w:rPr>
        <w:t xml:space="preserve"> picaeta,  </w:t>
      </w:r>
      <w:r>
        <w:rPr>
          <w:b/>
          <w:i/>
          <w:sz w:val="32"/>
          <w:szCs w:val="18"/>
          <w:lang w:val="en-US"/>
        </w:rPr>
        <w:t>i</w:t>
      </w:r>
      <w:r w:rsidRPr="003675A7">
        <w:rPr>
          <w:b/>
          <w:i/>
          <w:sz w:val="32"/>
          <w:szCs w:val="18"/>
          <w:lang w:val="en-US"/>
        </w:rPr>
        <w:t xml:space="preserve"> </w:t>
      </w:r>
      <w:r>
        <w:rPr>
          <w:b/>
          <w:i/>
          <w:sz w:val="32"/>
          <w:szCs w:val="18"/>
          <w:lang w:val="en-US"/>
        </w:rPr>
        <w:t xml:space="preserve">la </w:t>
      </w:r>
      <w:r w:rsidRPr="003675A7">
        <w:rPr>
          <w:b/>
          <w:i/>
          <w:sz w:val="32"/>
          <w:szCs w:val="18"/>
          <w:lang w:val="en-US"/>
        </w:rPr>
        <w:t>beguda</w:t>
      </w:r>
      <w:r w:rsidRPr="00D032DE">
        <w:rPr>
          <w:b/>
          <w:i/>
          <w:sz w:val="32"/>
          <w:szCs w:val="18"/>
          <w:u w:val="single"/>
          <w:lang w:val="en-US"/>
        </w:rPr>
        <w:t xml:space="preserve"> </w:t>
      </w:r>
    </w:p>
    <w:sectPr w:rsidR="00F10C0C" w:rsidRPr="00D032DE" w:rsidSect="00F10C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399" w:rsidRDefault="00F73399" w:rsidP="00D032DE">
      <w:r>
        <w:separator/>
      </w:r>
    </w:p>
  </w:endnote>
  <w:endnote w:type="continuationSeparator" w:id="0">
    <w:p w:rsidR="00F73399" w:rsidRDefault="00F73399" w:rsidP="00D0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399" w:rsidRDefault="00F73399" w:rsidP="00D032DE">
      <w:r>
        <w:separator/>
      </w:r>
    </w:p>
  </w:footnote>
  <w:footnote w:type="continuationSeparator" w:id="0">
    <w:p w:rsidR="00F73399" w:rsidRDefault="00F73399" w:rsidP="00D03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2DE"/>
    <w:rsid w:val="001558A9"/>
    <w:rsid w:val="001E531B"/>
    <w:rsid w:val="00271620"/>
    <w:rsid w:val="00341F7C"/>
    <w:rsid w:val="003675A7"/>
    <w:rsid w:val="00425B4F"/>
    <w:rsid w:val="00486294"/>
    <w:rsid w:val="004B13C9"/>
    <w:rsid w:val="004E34E9"/>
    <w:rsid w:val="005C1FCB"/>
    <w:rsid w:val="0078422F"/>
    <w:rsid w:val="007B24EA"/>
    <w:rsid w:val="008016E7"/>
    <w:rsid w:val="008F6BFF"/>
    <w:rsid w:val="0096606A"/>
    <w:rsid w:val="009D3F51"/>
    <w:rsid w:val="009F5186"/>
    <w:rsid w:val="00AB3451"/>
    <w:rsid w:val="00BD104C"/>
    <w:rsid w:val="00D032DE"/>
    <w:rsid w:val="00D4030B"/>
    <w:rsid w:val="00EE4132"/>
    <w:rsid w:val="00F10C0C"/>
    <w:rsid w:val="00F73399"/>
    <w:rsid w:val="00F91DCA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3299"/>
  <w15:chartTrackingRefBased/>
  <w15:docId w15:val="{D9A421A5-5499-4D1A-A130-C853125F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032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rsid w:val="00D032DE"/>
    <w:pPr>
      <w:suppressAutoHyphens/>
      <w:spacing w:after="0" w:line="240" w:lineRule="auto"/>
      <w:jc w:val="both"/>
    </w:pPr>
    <w:rPr>
      <w:rFonts w:ascii="Arial" w:eastAsia="Arial" w:hAnsi="Arial" w:cs="Times New Roman"/>
      <w:color w:val="000000"/>
      <w:sz w:val="24"/>
      <w:szCs w:val="20"/>
      <w:lang w:val="es-ES_tradnl" w:eastAsia="ar-SA"/>
    </w:rPr>
  </w:style>
  <w:style w:type="paragraph" w:styleId="Encabezado">
    <w:name w:val="header"/>
    <w:basedOn w:val="Normal"/>
    <w:link w:val="EncabezadoCar"/>
    <w:uiPriority w:val="99"/>
    <w:unhideWhenUsed/>
    <w:rsid w:val="00D032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32DE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Piedepgina">
    <w:name w:val="footer"/>
    <w:basedOn w:val="Normal"/>
    <w:link w:val="PiedepginaCar"/>
    <w:uiPriority w:val="99"/>
    <w:unhideWhenUsed/>
    <w:rsid w:val="00D032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32DE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13C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3C9"/>
    <w:rPr>
      <w:rFonts w:ascii="Segoe UI" w:eastAsia="Times New Roman" w:hAnsi="Segoe UI" w:cs="Segoe UI"/>
      <w:sz w:val="18"/>
      <w:szCs w:val="18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2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Miquel Salort</dc:creator>
  <cp:keywords/>
  <dc:description/>
  <cp:lastModifiedBy>renoval</cp:lastModifiedBy>
  <cp:revision>2</cp:revision>
  <cp:lastPrinted>2015-04-12T17:07:00Z</cp:lastPrinted>
  <dcterms:created xsi:type="dcterms:W3CDTF">2016-04-19T05:57:00Z</dcterms:created>
  <dcterms:modified xsi:type="dcterms:W3CDTF">2016-04-19T05:57:00Z</dcterms:modified>
</cp:coreProperties>
</file>